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4D" w:rsidRDefault="00E94214">
      <w:pPr>
        <w:widowControl w:val="0"/>
        <w:ind w:firstLineChars="0" w:firstLine="0"/>
        <w:jc w:val="left"/>
        <w:rPr>
          <w:rFonts w:ascii="黑体" w:eastAsia="黑体" w:hAnsi="黑体" w:cs="Times New Roman"/>
          <w:b/>
          <w:color w:val="000000"/>
          <w:sz w:val="32"/>
          <w:szCs w:val="30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0"/>
        </w:rPr>
        <w:t>附件</w:t>
      </w:r>
      <w:r w:rsidR="00DA2D66">
        <w:rPr>
          <w:rFonts w:ascii="黑体" w:eastAsia="黑体" w:hAnsi="黑体" w:cs="Times New Roman" w:hint="eastAsia"/>
          <w:b/>
          <w:color w:val="000000"/>
          <w:sz w:val="32"/>
          <w:szCs w:val="30"/>
        </w:rPr>
        <w:t>2</w:t>
      </w:r>
    </w:p>
    <w:p w:rsidR="00E4354D" w:rsidRDefault="00E94214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0"/>
        </w:rPr>
        <w:t>“模范团干”评比办法</w:t>
      </w:r>
    </w:p>
    <w:p w:rsidR="00E4354D" w:rsidRPr="00C96C9F" w:rsidRDefault="00E94214" w:rsidP="00C96C9F">
      <w:pPr>
        <w:widowControl w:val="0"/>
        <w:ind w:firstLine="600"/>
        <w:rPr>
          <w:rFonts w:ascii="仿宋_GB2312" w:hAnsi="仿宋_GB2312" w:cs="仿宋_GB2312"/>
          <w:bCs/>
          <w:color w:val="000000"/>
          <w:sz w:val="30"/>
          <w:szCs w:val="30"/>
        </w:rPr>
      </w:pPr>
      <w:r w:rsidRPr="00C96C9F">
        <w:rPr>
          <w:rFonts w:ascii="仿宋_GB2312" w:hAnsi="仿宋_GB2312" w:cs="仿宋_GB2312" w:hint="eastAsia"/>
          <w:bCs/>
          <w:color w:val="000000"/>
          <w:sz w:val="30"/>
          <w:szCs w:val="30"/>
        </w:rPr>
        <w:t>“模范团干”申报对象为</w:t>
      </w:r>
      <w:r w:rsidR="00B93CCF" w:rsidRPr="00C96C9F">
        <w:rPr>
          <w:rFonts w:ascii="仿宋_GB2312" w:hAnsi="仿宋_GB2312" w:cs="仿宋_GB2312" w:hint="eastAsia"/>
          <w:bCs/>
          <w:color w:val="000000"/>
          <w:sz w:val="30"/>
          <w:szCs w:val="30"/>
        </w:rPr>
        <w:t>各团支部委员（团支部书记、团支部副书记、宣传委员、组织委</w:t>
      </w:r>
      <w:r w:rsidR="00B93CCF" w:rsidRPr="00C96C9F">
        <w:rPr>
          <w:rFonts w:ascii="仿宋_GB2312" w:hAnsi="仿宋_GB2312" w:cs="仿宋_GB2312"/>
          <w:bCs/>
          <w:color w:val="000000"/>
          <w:sz w:val="30"/>
          <w:szCs w:val="30"/>
        </w:rPr>
        <w:t>员）及学院分团委成员。</w:t>
      </w:r>
    </w:p>
    <w:p w:rsidR="00E4354D" w:rsidRDefault="00E94214">
      <w:pPr>
        <w:pStyle w:val="1"/>
        <w:ind w:firstLine="640"/>
        <w:jc w:val="both"/>
        <w:rPr>
          <w:rFonts w:ascii="黑体" w:hAnsi="黑体"/>
        </w:rPr>
      </w:pPr>
      <w:r>
        <w:rPr>
          <w:rFonts w:hint="eastAsia"/>
        </w:rPr>
        <w:t>一、思想道德情</w:t>
      </w:r>
      <w:r>
        <w:rPr>
          <w:rFonts w:ascii="黑体" w:hAnsi="黑体" w:hint="eastAsia"/>
        </w:rPr>
        <w:t>况（25分）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1.高举中国特色社会主义伟大旗帜, 深入贯彻党的十九大精神, 以马克思列宁主义、毛泽东思想、邓小平理论、“三个代表”重要思想、科学发展观、习近平新时代中国特色社会主义思想为指导,贯彻落实全国高校思想政治工作会议精神，落实上级团组织各项工作部署，坚决贯彻执行党的基本路线和各项方针、政策，有正确的世界观，人生观，价值观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2.思想道德情操高尚，遵纪守法，无任何违规违纪行为。（5分）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3.甘于奉献，敢于克难，积极参加社会主义精神文明建设，具有高度的社会责任意识和服务意识。（5分）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4.集体主义观念较强，是非观念明确，作风民主。服从组织安排，注重团队协作，能从大局出发，以集体利益为重。（5分）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5.积极参加党校、青年马克思主义者培训班、团校等理论学习，不断地提高自身的思想政治水平，积极向党组织靠拢，勇于进行自我批评和听取他人批评，认识和改进自身不足，提高自身素质。（5分）</w:t>
      </w:r>
    </w:p>
    <w:p w:rsidR="00E4354D" w:rsidRDefault="00E94214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二、学习情</w:t>
      </w:r>
      <w:r>
        <w:rPr>
          <w:rFonts w:ascii="黑体" w:hAnsi="黑体" w:hint="eastAsia"/>
        </w:rPr>
        <w:t>况（20分）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1.尊敬师长，热爱本专业，认真学习专业知识，提高专业理论水平和实践动手能力，专业素养较高。（5分）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2.广泛涉猎非本专业知识，善于培养自己的学习兴趣和制定自己的学习计划，主动学习各种文化知识，不断地提高自身文化素养，知识构成全面，综合素质较高。（5分）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3.视野开阔，具有创新思维，勇于、善于创造。（5分）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4.学习态度端正，成绩优良，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无考试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作弊等现象，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学分绩点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3.1以上（即平均分80分以上）。（5分）</w:t>
      </w:r>
    </w:p>
    <w:p w:rsidR="00E4354D" w:rsidRDefault="00E94214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三、工作情</w:t>
      </w:r>
      <w:r>
        <w:rPr>
          <w:rFonts w:ascii="黑体" w:hAnsi="黑体" w:hint="eastAsia"/>
        </w:rPr>
        <w:t>况（35分）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工作态度端正，具有良好的工作作风，热爱本职工作，勤劳肯干，甘于奉献，与时俱进，锐意创新，表现突出。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2.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工作热情主动,认真务实，廉洁奉公，遵纪守法，以身作则,谦虚谨慎。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工作负责，作风严谨，严于律己，宽以待人。（5分）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3.参加团干部岗位培训成绩优秀，熟练掌握岗位业务知识，有一定的公文写作和组织管理能力，能将理论与实际工作相结合。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4.能理论联系实际，曾组织开展形式新颖、内容丰富的团日活动，积极参与志愿服务及社会实践活动。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（4分）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5.掌握了一定语言沟通表达能力和社交技巧，善于与人交往，口头表达能力较强。（4分）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6.深入基层、狠抓落实，密切联系青年，竭诚服务青年，在本职岗位和学习生活中发挥模范带头作用。（4分）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7.具有创新意识，能够主动为提高工作效果，善于进言献策，乐于思考与工作有关的问题，提出有创造性的建议和意见。（4分）</w:t>
      </w:r>
    </w:p>
    <w:p w:rsidR="00E4354D" w:rsidRPr="00C96C9F" w:rsidRDefault="00E94214" w:rsidP="00C96C9F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bookmarkStart w:id="0" w:name="_GoBack"/>
      <w:r w:rsidRPr="00C96C9F">
        <w:rPr>
          <w:rFonts w:ascii="仿宋_GB2312" w:hAnsi="仿宋" w:cs="Times New Roman" w:hint="eastAsia"/>
          <w:color w:val="000000"/>
          <w:sz w:val="30"/>
          <w:szCs w:val="30"/>
        </w:rPr>
        <w:t>8.在相应团组任职</w:t>
      </w:r>
      <w:r w:rsidR="00B93CCF" w:rsidRPr="00C96C9F">
        <w:rPr>
          <w:rFonts w:ascii="仿宋_GB2312" w:hAnsi="仿宋" w:cs="Times New Roman" w:hint="eastAsia"/>
          <w:color w:val="000000"/>
          <w:sz w:val="30"/>
          <w:szCs w:val="30"/>
        </w:rPr>
        <w:t>期间因工作优秀，所在学院分团委</w:t>
      </w:r>
      <w:r w:rsidRPr="00C96C9F">
        <w:rPr>
          <w:rFonts w:ascii="仿宋_GB2312" w:hAnsi="仿宋" w:cs="Times New Roman" w:hint="eastAsia"/>
          <w:color w:val="000000"/>
          <w:sz w:val="30"/>
          <w:szCs w:val="30"/>
        </w:rPr>
        <w:t>、本人所属团组织或本人曾荣获校级及以上团组织荣誉称号。（4分）</w:t>
      </w:r>
    </w:p>
    <w:bookmarkEnd w:id="0"/>
    <w:p w:rsidR="00E4354D" w:rsidRDefault="00E94214">
      <w:pPr>
        <w:pStyle w:val="1"/>
        <w:ind w:firstLine="640"/>
      </w:pPr>
      <w:r>
        <w:rPr>
          <w:rFonts w:hint="eastAsia"/>
        </w:rPr>
        <w:t>四、生活情</w:t>
      </w:r>
      <w:r>
        <w:rPr>
          <w:rFonts w:ascii="黑体" w:hAnsi="黑体" w:hint="eastAsia"/>
        </w:rPr>
        <w:t>况（20分）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1.爱好广泛，趣味高尚，个人素养较高。（5分）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2.勤俭节约，无奢侈浪费的现象。（5分）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3.有良好的人际关系，与人友善，待人真诚，乐于助人，不拉帮结派，在同学中威信较高。（5分）</w:t>
      </w:r>
    </w:p>
    <w:p w:rsidR="00E4354D" w:rsidRDefault="00E94214">
      <w:pPr>
        <w:widowControl w:val="0"/>
        <w:ind w:firstLine="600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4.有良好的生活习惯，形象整洁大方。（5分）</w:t>
      </w:r>
    </w:p>
    <w:p w:rsidR="00E4354D" w:rsidRDefault="00E94214">
      <w:pPr>
        <w:pStyle w:val="1"/>
        <w:ind w:firstLine="640"/>
      </w:pPr>
      <w:r>
        <w:rPr>
          <w:rFonts w:hint="eastAsia"/>
        </w:rPr>
        <w:t>五、其他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此项为附加项，如有以下情况，可在原有100分满分基础上另行加分，作为附加分：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个人或个人主要负责的项目荣获过校级或校级以上荣誉。（国家级加10分，省部级加8分，市厅级加5分，校级加2分）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个人先进事迹等曾在相关媒体上（校级及以上）报道。（国家级加10分，省部级加8分，市厅级加5分，校级加2分）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在当年度全国重大活动中有突出表现的，可加5分。</w:t>
      </w:r>
    </w:p>
    <w:p w:rsidR="00E4354D" w:rsidRDefault="00E94214">
      <w:pPr>
        <w:pStyle w:val="1"/>
        <w:ind w:firstLine="640"/>
      </w:pPr>
      <w:r>
        <w:rPr>
          <w:rFonts w:hint="eastAsia"/>
        </w:rPr>
        <w:t>六、附则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第（一）至第（四）项为必备条件，未达到条件者不得参评。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</w:t>
      </w:r>
      <w:r w:rsidR="00B93CCF">
        <w:rPr>
          <w:rFonts w:ascii="仿宋_GB2312" w:hAnsi="仿宋" w:cs="Times New Roman" w:hint="eastAsia"/>
          <w:color w:val="000000"/>
          <w:sz w:val="30"/>
          <w:szCs w:val="30"/>
        </w:rPr>
        <w:t>哲学院</w:t>
      </w:r>
      <w:r>
        <w:rPr>
          <w:rFonts w:ascii="仿宋_GB2312" w:hAnsi="仿宋" w:cs="Times New Roman"/>
          <w:color w:val="000000"/>
          <w:sz w:val="30"/>
          <w:szCs w:val="30"/>
        </w:rPr>
        <w:t>委员会</w:t>
      </w:r>
      <w:r>
        <w:rPr>
          <w:rFonts w:ascii="仿宋_GB2312" w:hAnsi="仿宋" w:cs="Times New Roman" w:hint="eastAsia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 w:rsidR="00E4354D" w:rsidRDefault="00E4354D">
      <w:pPr>
        <w:widowControl w:val="0"/>
        <w:ind w:firstLine="480"/>
        <w:rPr>
          <w:rFonts w:ascii="仿宋" w:eastAsia="仿宋" w:hAnsi="仿宋" w:cs="Times New Roman"/>
          <w:color w:val="000000"/>
          <w:sz w:val="24"/>
          <w:szCs w:val="24"/>
        </w:rPr>
      </w:pPr>
    </w:p>
    <w:p w:rsidR="00E4354D" w:rsidRDefault="00E94214">
      <w:pPr>
        <w:widowControl w:val="0"/>
        <w:ind w:right="840"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共青团中南财经政法大学</w:t>
      </w:r>
      <w:r w:rsidR="00B93CCF">
        <w:rPr>
          <w:rFonts w:ascii="仿宋_GB2312" w:hAnsi="仿宋" w:cs="Times New Roman" w:hint="eastAsia"/>
          <w:color w:val="000000"/>
          <w:sz w:val="30"/>
          <w:szCs w:val="30"/>
        </w:rPr>
        <w:t>哲学院</w:t>
      </w:r>
      <w:r>
        <w:rPr>
          <w:rFonts w:ascii="仿宋_GB2312" w:hAnsi="仿宋" w:cs="Times New Roman" w:hint="eastAsia"/>
          <w:color w:val="000000"/>
          <w:sz w:val="30"/>
          <w:szCs w:val="30"/>
        </w:rPr>
        <w:t>委员会</w:t>
      </w:r>
    </w:p>
    <w:p w:rsidR="00E4354D" w:rsidRDefault="00E94214">
      <w:pPr>
        <w:widowControl w:val="0"/>
        <w:ind w:firstLine="600"/>
        <w:jc w:val="center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                       2018年</w:t>
      </w:r>
      <w:r w:rsidR="00B93CCF"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月</w:t>
      </w:r>
    </w:p>
    <w:p w:rsidR="00B93CCF" w:rsidRDefault="00E94214" w:rsidP="00B93CCF">
      <w:pPr>
        <w:ind w:firstLineChars="0" w:firstLine="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:rsidR="00E4354D" w:rsidRDefault="00E94214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“模范团干”申报表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59"/>
        <w:gridCol w:w="378"/>
        <w:gridCol w:w="756"/>
        <w:gridCol w:w="1559"/>
        <w:gridCol w:w="1701"/>
      </w:tblGrid>
      <w:tr w:rsidR="00E4354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4354D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B93CC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94214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E4354D" w:rsidRDefault="00E94214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分团委(团总支)意见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94214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E4354D" w:rsidRDefault="00E94214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E4354D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1A6131" w:rsidRDefault="00E94214" w:rsidP="001A6131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</w:t>
      </w:r>
    </w:p>
    <w:p w:rsidR="00E4354D" w:rsidRDefault="00E94214" w:rsidP="001A6131">
      <w:pPr>
        <w:widowControl w:val="0"/>
        <w:ind w:firstLineChars="500" w:firstLine="105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2.此表可附页。</w:t>
      </w:r>
    </w:p>
    <w:p w:rsidR="00E4354D" w:rsidRDefault="00E4354D">
      <w:pPr>
        <w:widowControl w:val="0"/>
        <w:ind w:firstLine="420"/>
        <w:jc w:val="center"/>
        <w:rPr>
          <w:rFonts w:ascii="仿宋_GB2312" w:hAnsi="仿宋" w:cs="Times New Roman"/>
          <w:color w:val="000000"/>
          <w:sz w:val="21"/>
          <w:szCs w:val="21"/>
        </w:rPr>
      </w:pPr>
    </w:p>
    <w:sectPr w:rsidR="00E4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4C" w:rsidRDefault="001A0A4C">
      <w:pPr>
        <w:spacing w:line="240" w:lineRule="auto"/>
        <w:ind w:firstLine="560"/>
      </w:pPr>
      <w:r>
        <w:separator/>
      </w:r>
    </w:p>
  </w:endnote>
  <w:endnote w:type="continuationSeparator" w:id="0">
    <w:p w:rsidR="001A0A4C" w:rsidRDefault="001A0A4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4C" w:rsidRDefault="001A0A4C">
      <w:pPr>
        <w:spacing w:line="240" w:lineRule="auto"/>
        <w:ind w:firstLine="560"/>
      </w:pPr>
      <w:r>
        <w:separator/>
      </w:r>
    </w:p>
  </w:footnote>
  <w:footnote w:type="continuationSeparator" w:id="0">
    <w:p w:rsidR="001A0A4C" w:rsidRDefault="001A0A4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4D" w:rsidRDefault="00E4354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30"/>
    <w:rsid w:val="001A0A4C"/>
    <w:rsid w:val="001A6131"/>
    <w:rsid w:val="0021364F"/>
    <w:rsid w:val="00281C49"/>
    <w:rsid w:val="002E3186"/>
    <w:rsid w:val="002F003C"/>
    <w:rsid w:val="002F117E"/>
    <w:rsid w:val="00322A15"/>
    <w:rsid w:val="003246D6"/>
    <w:rsid w:val="00386344"/>
    <w:rsid w:val="00386CDC"/>
    <w:rsid w:val="0046297E"/>
    <w:rsid w:val="00523416"/>
    <w:rsid w:val="0057475F"/>
    <w:rsid w:val="00583E2E"/>
    <w:rsid w:val="00624749"/>
    <w:rsid w:val="006634A3"/>
    <w:rsid w:val="00680CBC"/>
    <w:rsid w:val="006B6298"/>
    <w:rsid w:val="007318C1"/>
    <w:rsid w:val="00761867"/>
    <w:rsid w:val="007A1935"/>
    <w:rsid w:val="00834CC1"/>
    <w:rsid w:val="008B0782"/>
    <w:rsid w:val="008B0F0E"/>
    <w:rsid w:val="008B15FF"/>
    <w:rsid w:val="0091442C"/>
    <w:rsid w:val="00917DF3"/>
    <w:rsid w:val="009A3BF6"/>
    <w:rsid w:val="00A9336B"/>
    <w:rsid w:val="00B93CCF"/>
    <w:rsid w:val="00BB4A1C"/>
    <w:rsid w:val="00C34330"/>
    <w:rsid w:val="00C66EA0"/>
    <w:rsid w:val="00C76F3A"/>
    <w:rsid w:val="00C96C9F"/>
    <w:rsid w:val="00CC51AF"/>
    <w:rsid w:val="00DA2D66"/>
    <w:rsid w:val="00DA2E4F"/>
    <w:rsid w:val="00DA37E5"/>
    <w:rsid w:val="00E26017"/>
    <w:rsid w:val="00E4354D"/>
    <w:rsid w:val="00E741E8"/>
    <w:rsid w:val="00E94214"/>
    <w:rsid w:val="00E95708"/>
    <w:rsid w:val="00EA44AC"/>
    <w:rsid w:val="00EA61BC"/>
    <w:rsid w:val="00EF49DE"/>
    <w:rsid w:val="00FA6171"/>
    <w:rsid w:val="023E014B"/>
    <w:rsid w:val="07E229CF"/>
    <w:rsid w:val="1771534C"/>
    <w:rsid w:val="2F59700F"/>
    <w:rsid w:val="393F6712"/>
    <w:rsid w:val="3C9D41D9"/>
    <w:rsid w:val="67660A0F"/>
    <w:rsid w:val="7BDE72E9"/>
    <w:rsid w:val="7C0F3657"/>
    <w:rsid w:val="7D8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03841-9F3B-4530-89EF-B34214AF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Sky123.Org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lenovo</cp:lastModifiedBy>
  <cp:revision>7</cp:revision>
  <dcterms:created xsi:type="dcterms:W3CDTF">2018-05-12T16:39:00Z</dcterms:created>
  <dcterms:modified xsi:type="dcterms:W3CDTF">2018-05-14T10:07:00Z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